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РОДИНСКИЙ СЕЛЬСКИЙ СОВЕТ ДЕПУТАТОВ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РОДИНСКОГО РАЙОНА АЛТАЙСКОГО КРАЯ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26.02.2015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№ 9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с. Родино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515B7" w:rsidRPr="00D515B7" w:rsidTr="00204D22">
        <w:trPr>
          <w:trHeight w:val="946"/>
        </w:trPr>
        <w:tc>
          <w:tcPr>
            <w:tcW w:w="9356" w:type="dxa"/>
          </w:tcPr>
          <w:p w:rsidR="00D515B7" w:rsidRPr="00D515B7" w:rsidRDefault="00D515B7" w:rsidP="00D515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5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Положения о порядке проведения </w:t>
            </w:r>
          </w:p>
          <w:p w:rsidR="00D515B7" w:rsidRPr="00D515B7" w:rsidRDefault="00D515B7" w:rsidP="00D515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5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конкурса на замещение должности </w:t>
            </w:r>
          </w:p>
          <w:p w:rsidR="00D515B7" w:rsidRPr="00D515B7" w:rsidRDefault="00D515B7" w:rsidP="00D515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5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 муниципального образования</w:t>
            </w:r>
          </w:p>
          <w:p w:rsidR="00D515B7" w:rsidRPr="00D515B7" w:rsidRDefault="00D515B7" w:rsidP="00D515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5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Родинский сельсовет Родинского района Алтайского края</w:t>
            </w:r>
          </w:p>
        </w:tc>
      </w:tr>
    </w:tbl>
    <w:p w:rsidR="00D515B7" w:rsidRPr="00D515B7" w:rsidRDefault="00D515B7" w:rsidP="00D51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37 Федерального закона от 06.10.2003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в Российской Федерации», Закона Алтайского края «О муниципальной службе в Алтайском крае» от 7 декабря 2007г., и статьи 35 Уставом  муниципального образования Родинский сельсовет Родинского района Алтайского края, </w:t>
      </w:r>
    </w:p>
    <w:p w:rsidR="00D515B7" w:rsidRPr="00D515B7" w:rsidRDefault="00D515B7" w:rsidP="00D515B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Родинский сельский Совет депутатов РЕШИЛ: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Положение о </w:t>
      </w:r>
      <w:hyperlink r:id="rId6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порядке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проведения конкурса на замещение должности главы Администрации Родинский сельсовет (Приложение 1).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2. Признать утратившим силу решение Родинского сельского Совета депутатов «Об утверждении </w:t>
      </w:r>
      <w:hyperlink r:id="rId7" w:history="1">
        <w:proofErr w:type="gramStart"/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Порядк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>а</w:t>
      </w:r>
      <w:proofErr w:type="gramEnd"/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проведения конкурса на замещение должности главы Администрации муниципального образования Родинский сельсовет Родинского района Алтайского края» № 16 от 06.03.2012 и № 17 от 04.06.2014.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3. Обнародовать настоящее решение в установленном Уставом порядке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4. Контроль исполнения настоящего решения оставляю за собой.</w:t>
      </w:r>
    </w:p>
    <w:p w:rsidR="00D515B7" w:rsidRPr="00D515B7" w:rsidRDefault="00D515B7" w:rsidP="00D515B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Default="00D515B7" w:rsidP="00D51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      Л.В. </w:t>
      </w:r>
      <w:proofErr w:type="spellStart"/>
      <w:r w:rsidRPr="00D515B7">
        <w:rPr>
          <w:rFonts w:ascii="Arial" w:eastAsia="Times New Roman" w:hAnsi="Arial" w:cs="Arial"/>
          <w:sz w:val="24"/>
          <w:szCs w:val="24"/>
          <w:lang w:eastAsia="ru-RU"/>
        </w:rPr>
        <w:t>Решетенко</w:t>
      </w:r>
      <w:proofErr w:type="spellEnd"/>
    </w:p>
    <w:p w:rsidR="00D515B7" w:rsidRDefault="00D515B7" w:rsidP="00D51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Default="00D515B7" w:rsidP="00D51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26.02.2015</w:t>
      </w:r>
    </w:p>
    <w:p w:rsidR="00D515B7" w:rsidRPr="00D515B7" w:rsidRDefault="00D515B7" w:rsidP="00D51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105</w:t>
      </w:r>
    </w:p>
    <w:p w:rsidR="00D515B7" w:rsidRPr="00D515B7" w:rsidRDefault="00D515B7" w:rsidP="00D515B7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tabs>
          <w:tab w:val="left" w:pos="8130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</w:t>
      </w:r>
    </w:p>
    <w:p w:rsidR="00D515B7" w:rsidRPr="00D515B7" w:rsidRDefault="00D515B7" w:rsidP="00D515B7">
      <w:pPr>
        <w:tabs>
          <w:tab w:val="left" w:pos="8130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tabs>
          <w:tab w:val="left" w:pos="8130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tabs>
          <w:tab w:val="left" w:pos="8130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</w:p>
    <w:p w:rsidR="00D515B7" w:rsidRPr="00D515B7" w:rsidRDefault="00D515B7" w:rsidP="00D515B7">
      <w:pPr>
        <w:tabs>
          <w:tab w:val="left" w:pos="813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515B7" w:rsidRPr="00D515B7" w:rsidRDefault="00D515B7" w:rsidP="00D515B7">
      <w:pPr>
        <w:tabs>
          <w:tab w:val="left" w:pos="813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tabs>
          <w:tab w:val="left" w:pos="813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Приложение к решению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Родинского сельского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от 26.02.2015 № 9</w:t>
      </w:r>
    </w:p>
    <w:p w:rsidR="00D515B7" w:rsidRPr="00D515B7" w:rsidRDefault="00D515B7" w:rsidP="00D515B7">
      <w:pPr>
        <w:keepNext/>
        <w:autoSpaceDE w:val="0"/>
        <w:autoSpaceDN w:val="0"/>
        <w:spacing w:after="0" w:line="240" w:lineRule="auto"/>
        <w:ind w:left="-54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 конкурса на замещение должности главы Администрации муниципального образования Родинский сельсовет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Родинского района Алтайского края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1.1. 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Порядок проведения конкурса на замещение должности главы Администрации муниципального образования Родинский сельсовет Родинского района Алтайского края (далее - Порядок) разработан в соответствии с Федеральным </w:t>
      </w:r>
      <w:hyperlink r:id="rId8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10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Алтайского края от 07.12.2007 № 134-ЗС «О муниципальной службе в Алтайском крае», </w:t>
      </w:r>
      <w:hyperlink r:id="rId11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Уставом</w:t>
        </w:r>
        <w:proofErr w:type="gramEnd"/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Родинский сельсовет Родинского района Алтайского края.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1.2. Порядок регулирует процедуру и условия проведения конкурса на замещение должности главы Администрации муниципального образования Родинский сельсовет Родинского района Алтайского края (далее - конкурс), порядок принятия решения о назначении главы Администрации муниципального образования Родинский сельсовет Родинского района Алтайского края (далее – глава Администрации сельсовета), а также порядок формирования и полномочия конкурсной комиссии.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назначения конкурса</w:t>
      </w: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ind w:left="3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Конкурс объявляется решением Родинского сельского Совета депутатов при наличии вакантной должности главы Администрации сельсовета.</w:t>
      </w:r>
    </w:p>
    <w:p w:rsidR="00D515B7" w:rsidRPr="00D515B7" w:rsidRDefault="00D515B7" w:rsidP="00D515B7">
      <w:pPr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решении указывается: </w:t>
      </w:r>
    </w:p>
    <w:p w:rsidR="00D515B7" w:rsidRPr="00D515B7" w:rsidRDefault="00D515B7" w:rsidP="00D515B7">
      <w:pPr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         1) дата, время и место проведения конкурса;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общее число членов конкурсной комиссии;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Решение о проведении конкурса подлежит обнародованию не позднее, чем за 20 дней до дня проведения конкурса. 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>Одновременно с решением о проведении конкурса подлежит обнародованию информационное сообщение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>, в котором указываются требования, предъявляемые к кандидату на замещение должности главы Администрации сельсовета, дата, время и место проведения конкурса, проект контракта с гражданином, назначенным на должность главы Администрации муниципального образования, срок подачи документов, контактный телефон и адрес для получения справочной информации о проведении конкурса.</w:t>
      </w:r>
      <w:proofErr w:type="gramEnd"/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lastRenderedPageBreak/>
        <w:t>Состав конкурсной комиссии утверждается решением Родинского сельского Совета депутатов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Формирование и организация деятельности конкурсной комиссии</w:t>
      </w: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Членами конкурсной комиссии могут быть назначены граждане Российской Федерации, достигшие избирательного права.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Членами конкурсной комиссии не могут быть: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1) лица, не имеющие гражданства Российской Федерации;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3) супруги и близкие родственники кандидатов на должность главы Администрации сельсовета;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4) лица, которые находятся в непосредственном подчинении у кандидатов на должность главы Администрации сельсовета.</w:t>
      </w: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ind w:right="2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ind w:right="2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После назначения на должность главы Администрации сельсовета сельским Советом депутатов полномочия конкурсной комиссии прекращаются.</w:t>
      </w: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ind w:right="2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 Конкурсная комиссия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осуществляет свои полномочия и принимает решения в коллегиальном порядке.</w:t>
      </w: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ind w:right="2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Конкурсная комиссия состоит из председателя, заместителя председателя, секретаря и членов конкурсной комиссии.</w:t>
      </w:r>
    </w:p>
    <w:p w:rsidR="00D515B7" w:rsidRPr="00D515B7" w:rsidRDefault="00D515B7" w:rsidP="00D515B7">
      <w:pPr>
        <w:shd w:val="clear" w:color="auto" w:fill="FFFFFF"/>
        <w:tabs>
          <w:tab w:val="left" w:pos="123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D515B7" w:rsidRPr="00D515B7" w:rsidRDefault="00D515B7" w:rsidP="00D515B7">
      <w:pPr>
        <w:shd w:val="clear" w:color="auto" w:fill="FFFFFF"/>
        <w:tabs>
          <w:tab w:val="left" w:pos="123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D515B7" w:rsidRPr="00D515B7" w:rsidRDefault="00D515B7" w:rsidP="00D515B7">
      <w:pPr>
        <w:shd w:val="clear" w:color="auto" w:fill="FFFFFF"/>
        <w:tabs>
          <w:tab w:val="left" w:pos="123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 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D515B7" w:rsidRPr="00D515B7" w:rsidRDefault="00D515B7" w:rsidP="00D515B7">
      <w:pPr>
        <w:shd w:val="clear" w:color="auto" w:fill="FFFFFF"/>
        <w:tabs>
          <w:tab w:val="left" w:pos="123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 Заседание конкурсной комиссии считается правомочным, если на нем присутствует не менее двух третей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от установленной численности ее членов</w:t>
      </w: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15B7" w:rsidRPr="00D515B7" w:rsidRDefault="00D515B7" w:rsidP="00D515B7">
      <w:pPr>
        <w:shd w:val="clear" w:color="auto" w:fill="FFFFFF"/>
        <w:tabs>
          <w:tab w:val="left" w:pos="128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 </w:t>
      </w:r>
    </w:p>
    <w:p w:rsidR="00D515B7" w:rsidRPr="00D515B7" w:rsidRDefault="00D515B7" w:rsidP="00D515B7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D515B7" w:rsidRPr="00D515B7" w:rsidRDefault="00D515B7" w:rsidP="00D515B7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3.11. 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Организационное, правовое, информационное, материально-техническое</w:t>
      </w: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деятельности конкурсной комиссии осуществляет Администрация Родинского сельсовета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>Родинского</w:t>
      </w: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D515B7" w:rsidRPr="00D515B7" w:rsidRDefault="00D515B7" w:rsidP="00D515B7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ребования к кандидатам на должность главы Администрации сельсовета </w:t>
      </w: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4.1. </w:t>
      </w:r>
      <w:proofErr w:type="gramStart"/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Федерации, имеющие высшее профессиональное образование и </w:t>
      </w: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стаж муниципальной службы </w:t>
      </w: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(государственной службы) не менее трех лет или стаж работы по специальности, направлению подготовки не менее четырех лет,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обладать знаниями </w:t>
      </w:r>
      <w:hyperlink r:id="rId12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Конституции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Федерации, федерального и краевого законодательства, настоящего </w:t>
      </w:r>
      <w:hyperlink r:id="rId13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применительно к исполнению должностных обязанностей главы Администрации сельсовета</w:t>
      </w:r>
      <w:proofErr w:type="gramEnd"/>
      <w:r w:rsidRPr="00D515B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4.2. </w:t>
      </w: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Гражданин не может быть принят на должность главы Администрации сельсовета при наличии ограничений, связанных с муниципальной службой, установленных Федеральным </w:t>
      </w:r>
      <w:hyperlink r:id="rId14" w:history="1">
        <w:r w:rsidRPr="00D515B7">
          <w:rPr>
            <w:rFonts w:ascii="Arial" w:eastAsia="Calibri" w:hAnsi="Arial" w:cs="Arial"/>
            <w:bCs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5. Представление документов в конкурсную комиссию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5.1. Гражданин</w:t>
      </w: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изъявивший желание участвовать в конкурсе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, представляет в конкурсную комиссию: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1) заявление с просьбой о поступлении на муниципальную службу и замещение должности муниципальной службы;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собственноручно заполненную и подписанную </w:t>
      </w:r>
      <w:hyperlink r:id="rId15" w:history="1">
        <w:r w:rsidRPr="00D515B7">
          <w:rPr>
            <w:rFonts w:ascii="Arial" w:eastAsia="Calibri" w:hAnsi="Arial" w:cs="Arial"/>
            <w:bCs/>
            <w:sz w:val="24"/>
            <w:szCs w:val="24"/>
            <w:lang w:eastAsia="ru-RU"/>
          </w:rPr>
          <w:t>анкету</w:t>
        </w:r>
      </w:hyperlink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 по форме, установленной уполномоченным Правительством Российской Федерации федеральным органом исполнительной власти;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3) паспорт;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4) трудовая книжка, за исключением случаев, когда трудовой договор (контракт) заключается впервые;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5) документ об образовании;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6) 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8) документ воинского учета - для военнообязанных лиц и лиц, подлежащих призыву на военную службу;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9) </w:t>
      </w:r>
      <w:hyperlink r:id="rId16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заключение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Подлинники указанных в пунктах 3-8 документов предъявляются по прибытии на заседании конкурсной комиссии.</w:t>
      </w:r>
    </w:p>
    <w:p w:rsidR="00D515B7" w:rsidRPr="00D515B7" w:rsidRDefault="00D515B7" w:rsidP="00D515B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5.2. Указанные в пункте 5.1 настоящего Порядка документы должны быть представлены в конкурсную комиссию не позднее, чем за 5 дней до дня проведения ее заседания, установленного решением Родинского сельского Совета депутатов о проведении конкурса. 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left="28" w:firstLine="708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 Поступившие от граждан, изъявивших желание участвовать в конкурсе, документы регистрируются в журнале регистрации.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>На копии заявления ставится соответствующая отметка и передается гражданину.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5.4. Подавая заявление, гражданин подтверждает свое согласие на обработку персональных данных.</w:t>
      </w:r>
    </w:p>
    <w:p w:rsidR="00D515B7" w:rsidRPr="00D515B7" w:rsidRDefault="00D515B7" w:rsidP="00D515B7">
      <w:pPr>
        <w:widowControl w:val="0"/>
        <w:shd w:val="clear" w:color="auto" w:fill="FFFFFF"/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D515B7" w:rsidRPr="00D515B7" w:rsidRDefault="00D515B7" w:rsidP="00D515B7">
      <w:pPr>
        <w:widowControl w:val="0"/>
        <w:shd w:val="clear" w:color="auto" w:fill="FFFFFF"/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219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Условия и порядок проведения конкурса</w:t>
      </w:r>
    </w:p>
    <w:p w:rsidR="00D515B7" w:rsidRPr="00D515B7" w:rsidRDefault="00D515B7" w:rsidP="00D515B7">
      <w:pPr>
        <w:shd w:val="clear" w:color="auto" w:fill="FFFFFF"/>
        <w:tabs>
          <w:tab w:val="left" w:pos="1219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21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Конкурс проводится при условии поступления в конкурсную комиссию соответствующих документов не менее чем от двух граждан.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6.2. 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proofErr w:type="spellStart"/>
      <w:r w:rsidRPr="00D515B7">
        <w:rPr>
          <w:rFonts w:ascii="Arial" w:eastAsia="Times New Roman" w:hAnsi="Arial" w:cs="Arial"/>
          <w:sz w:val="24"/>
          <w:szCs w:val="24"/>
          <w:lang w:eastAsia="ru-RU"/>
        </w:rPr>
        <w:t>Родинским</w:t>
      </w:r>
      <w:proofErr w:type="spellEnd"/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 о продлении срока проведения конкурса. </w:t>
      </w:r>
    </w:p>
    <w:p w:rsidR="00D515B7" w:rsidRPr="00D515B7" w:rsidRDefault="00D515B7" w:rsidP="00D515B7">
      <w:pPr>
        <w:autoSpaceDE w:val="0"/>
        <w:autoSpaceDN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Указанное решение в течение одного дня направляется в сельский Совет депутатов, а также гражданину (при наличии такового), изъявившему желание участвовать в конкурсе.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6.3. По окончании срока предоставления документов в конкурсную комиссию,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6.4. По результатам проверки представленных документов конкурсной комиссией принимается решение о допуске гражданина к участию в конкурсе.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r:id="rId17" w:history="1">
        <w:r w:rsidRPr="00D515B7">
          <w:rPr>
            <w:rFonts w:ascii="Arial" w:eastAsia="Times New Roman" w:hAnsi="Arial" w:cs="Arial"/>
            <w:sz w:val="24"/>
            <w:szCs w:val="24"/>
            <w:lang w:eastAsia="ru-RU"/>
          </w:rPr>
          <w:t>пункте 4.1</w:t>
        </w:r>
      </w:hyperlink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, или наличия оснований отказа, предусмотренных </w:t>
      </w:r>
      <w:hyperlink r:id="rId18" w:history="1">
        <w:r w:rsidRPr="00D515B7">
          <w:rPr>
            <w:rFonts w:ascii="Arial" w:eastAsia="Times New Roman" w:hAnsi="Arial" w:cs="Arial"/>
            <w:sz w:val="24"/>
            <w:szCs w:val="24"/>
            <w:lang w:eastAsia="ru-RU"/>
          </w:rPr>
          <w:t>пунктом 4.2</w:t>
        </w:r>
      </w:hyperlink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 </w:t>
      </w:r>
    </w:p>
    <w:p w:rsidR="00D515B7" w:rsidRPr="00D515B7" w:rsidRDefault="00D515B7" w:rsidP="00D515B7">
      <w:pPr>
        <w:widowControl w:val="0"/>
        <w:shd w:val="clear" w:color="auto" w:fill="FFFFFF"/>
        <w:autoSpaceDE w:val="0"/>
        <w:autoSpaceDN w:val="0"/>
        <w:spacing w:after="0" w:line="240" w:lineRule="auto"/>
        <w:ind w:left="28" w:firstLine="6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 К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онкурс проводится в форме заседания конкурсной комиссии.</w:t>
      </w:r>
    </w:p>
    <w:p w:rsidR="00D515B7" w:rsidRPr="00D515B7" w:rsidRDefault="00D515B7" w:rsidP="00D515B7">
      <w:pPr>
        <w:widowControl w:val="0"/>
        <w:shd w:val="clear" w:color="auto" w:fill="FFFFFF"/>
        <w:autoSpaceDE w:val="0"/>
        <w:autoSpaceDN w:val="0"/>
        <w:spacing w:after="0" w:line="240" w:lineRule="auto"/>
        <w:ind w:left="28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 Конкурсная комиссия дополнительно извещает каждого участника конкурса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о допуске (не допуске)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 </w:t>
      </w:r>
    </w:p>
    <w:p w:rsidR="00D515B7" w:rsidRPr="00D515B7" w:rsidRDefault="00D515B7" w:rsidP="00D515B7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либо о переносе срока рассмотрения (не более чем на 5 дней), либо об исключении из состава участников конкурса. </w:t>
      </w:r>
    </w:p>
    <w:p w:rsidR="00D515B7" w:rsidRPr="00D515B7" w:rsidRDefault="00D515B7" w:rsidP="00D515B7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6.7. 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D515B7" w:rsidRPr="00D515B7" w:rsidRDefault="00D515B7" w:rsidP="00D515B7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 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представленных в конкурсную комиссию документах;</w:t>
      </w: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проверки достоверности сведений, содержащихся в указанных документах;</w:t>
      </w: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соответствии участника конкурса квалификационным требованиям.</w:t>
      </w: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 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главы Администрации сельсовета, задач, целей и иных аспектов деятельности Администрации сельсовета, на которые участник конкурса считает необходимым обратить внимание членов конкурсной комиссии).</w:t>
      </w: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6.10. 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сельскому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Совету депутатов для назначения на должность главы Администрации сельсовета по каждому участнику в его отсутствие. </w:t>
      </w:r>
    </w:p>
    <w:p w:rsidR="00D515B7" w:rsidRPr="00D515B7" w:rsidRDefault="00D515B7" w:rsidP="00D515B7">
      <w:pPr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случае отказа участнику конкурса в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>рекомендации для назначения на должность главы Администрации сельсовета решение конкурсной комиссии должно содержать мотивированное обоснование такого отказа.</w:t>
      </w:r>
    </w:p>
    <w:p w:rsidR="00D515B7" w:rsidRPr="00D515B7" w:rsidRDefault="00D515B7" w:rsidP="00D515B7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сельского Совета депутатов.</w:t>
      </w:r>
    </w:p>
    <w:p w:rsidR="00D515B7" w:rsidRPr="00D515B7" w:rsidRDefault="00D515B7" w:rsidP="00D515B7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6.11. При наличии не менее двух участников конкурса, рекомендованных для назначения на должность главы Администрации сельсовета, решение конкурсной комиссии с </w:t>
      </w: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 фамилий рекомендованных кандидатур в алфавитном порядке в течение одного дня направляется в сельский Совет депутатов с приложением документов, представленных участниками конкурса.</w:t>
      </w:r>
    </w:p>
    <w:p w:rsidR="00D515B7" w:rsidRPr="00D515B7" w:rsidRDefault="00D515B7" w:rsidP="00D515B7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6.12. В случае если по итогам голосования менее двух участников конкурса рекомендованы для назначения на должность главы Администрации сельсовета, конкурсная комиссия принимает решение ходатайствовать перед сельским Советом депутатов о продлении срока проведения конкурса.</w:t>
      </w:r>
    </w:p>
    <w:p w:rsidR="00D515B7" w:rsidRPr="00D515B7" w:rsidRDefault="00D515B7" w:rsidP="00D515B7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left="2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6.13. Каждому участнику конкурса письменно сообщается о результатах конкурса в течение трех рабочих дней со дня его проведения.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6.14. Участник конкурса, не рекомендованный для назначения на должность главы Администрации района, вправе обжаловать это решение в судебном порядке.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hanging="2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Порядок назначения кандидата на должность </w:t>
      </w:r>
      <w:r w:rsidRPr="00D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главы Администрации сельсовета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7.1. Сельский Совет депутатов рассматривает вопрос о назначении кандидата на должность главы Администрации сельсовета на своем заседании не позднее 10 дней со дня поступления решения конкурсной комиссии о результатах конкурса в сельский Совет депутатов.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7.2. На заседании сельского Совета депутатов вправе присутствовать все кандидаты и члены конкурсной комиссии.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7.3. С докладом о принятом решении конкурсной комиссии выступает председатель конкурсной комиссии. Депутаты вправе задать вопрос кандидатам и председателю конкурсной комиссии.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7.4. По вопросу назначения на должность главы Администрации сельсовета проводится тайное голосование в порядке, установленном </w:t>
      </w:r>
      <w:hyperlink r:id="rId19" w:history="1">
        <w:r w:rsidRPr="00D515B7">
          <w:rPr>
            <w:rFonts w:ascii="Arial" w:eastAsia="Calibri" w:hAnsi="Arial" w:cs="Arial"/>
            <w:bCs/>
            <w:sz w:val="24"/>
            <w:szCs w:val="24"/>
            <w:lang w:eastAsia="ru-RU"/>
          </w:rPr>
          <w:t>Регламентом</w:t>
        </w:r>
      </w:hyperlink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Совета депутатов.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7.5. Назначенным на должность главы Администрации сельсовета считается кандидат, за которого подано большинство голосов от установленной численности депутатов сельского Совета депутатов.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7.6. Сельский Совет депутатов в зависимости от итогов принимает одно из следующих решений: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- о назначении на должность главы Администрации сельсовета кандидата, получившего необходимое количество голосов;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- о проведении </w:t>
      </w:r>
      <w:proofErr w:type="spellStart"/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переголосования</w:t>
      </w:r>
      <w:proofErr w:type="spellEnd"/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, если ни один из кандидатов не получил необходимое для избрания большинство голосов.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7.7. </w:t>
      </w:r>
      <w:proofErr w:type="spellStart"/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Переголосование</w:t>
      </w:r>
      <w:proofErr w:type="spellEnd"/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проводится на этом же заседании среди двух кандидатов, набравших наибольшее количество голосов. Если по итогам </w:t>
      </w:r>
      <w:proofErr w:type="spellStart"/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переголосования</w:t>
      </w:r>
      <w:proofErr w:type="spellEnd"/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ни один из кандидатов не получает необходимое большинство голосов, то сельский Совет депутатов принимает решение о повторном проведении конкурса.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7.8. Решение сельского Совета депутатов о назначении главы Администрации сельсовета вступает в силу с момента его принятия и подлежит официальному обнародованию не позднее десяти дней со дня его принятия.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 xml:space="preserve">7.9. При наличии допуска к сведениям, составляющим государственную </w:t>
      </w:r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тайну, глава сельсовета подписывает контра</w:t>
      </w:r>
      <w:proofErr w:type="gramStart"/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кт с гл</w:t>
      </w:r>
      <w:proofErr w:type="gramEnd"/>
      <w:r w:rsidRPr="00D515B7">
        <w:rPr>
          <w:rFonts w:ascii="Arial" w:eastAsia="Calibri" w:hAnsi="Arial" w:cs="Arial"/>
          <w:bCs/>
          <w:sz w:val="24"/>
          <w:szCs w:val="24"/>
          <w:lang w:eastAsia="ru-RU"/>
        </w:rPr>
        <w:t>авой Администрации сельсовета (Приложение № 2) не позднее десяти дней с момента принятия решения о назначении главы Администрации сельсовета, при отсутствии указанного допуска – не ранее окончания проверки компетентными органами представленных на оформление допуска документов.</w:t>
      </w:r>
    </w:p>
    <w:p w:rsidR="00D515B7" w:rsidRPr="00D515B7" w:rsidRDefault="00D515B7" w:rsidP="00D51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D515B7" w:rsidRPr="00D515B7" w:rsidRDefault="00D515B7" w:rsidP="00D515B7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hanging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8. Заключительные положения</w:t>
      </w:r>
    </w:p>
    <w:p w:rsidR="00D515B7" w:rsidRPr="00D515B7" w:rsidRDefault="00D515B7" w:rsidP="00D515B7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hanging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8.1. Документы участников конкурса возвращаются им по письменному заявлению в течение трех дней со дня завершения конкурса. До истечения этого срока документы находятся на хранении в Администрации сельсовета, после чего передаются в муниципальный архив.</w:t>
      </w: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8.2.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Times New Roman" w:hAnsi="Arial" w:cs="Arial"/>
          <w:sz w:val="24"/>
          <w:szCs w:val="24"/>
          <w:lang w:eastAsia="ru-RU"/>
        </w:rPr>
        <w:t>8.3. Споры, связанные с проведением конкурса, рассматриваются конкурсной комиссией и в судебном порядке.</w:t>
      </w: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68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68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                                                        </w:t>
      </w: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Pr="00D515B7">
        <w:rPr>
          <w:rFonts w:ascii="Arial" w:eastAsia="Calibri" w:hAnsi="Arial" w:cs="Arial"/>
          <w:sz w:val="24"/>
          <w:szCs w:val="24"/>
        </w:rPr>
        <w:t>Приложение 1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Pr="00D515B7">
        <w:rPr>
          <w:rFonts w:ascii="Arial" w:eastAsia="Calibri" w:hAnsi="Arial" w:cs="Arial"/>
          <w:sz w:val="24"/>
          <w:szCs w:val="24"/>
        </w:rPr>
        <w:t xml:space="preserve">к    Положению    о    порядке   проведения 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4224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конкурса на замещение должности  главы Администрации муниципального образования Родинский сельсовет Родинского района Алтайского края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В конкурсную комиссию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от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___________________________________,                                    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                               Ф.И.О.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proofErr w:type="gramStart"/>
      <w:r w:rsidRPr="00D515B7">
        <w:rPr>
          <w:rFonts w:ascii="Arial" w:eastAsia="Calibri" w:hAnsi="Arial" w:cs="Arial"/>
          <w:sz w:val="24"/>
          <w:szCs w:val="24"/>
        </w:rPr>
        <w:t>проживающего</w:t>
      </w:r>
      <w:proofErr w:type="gramEnd"/>
      <w:r w:rsidRPr="00D515B7">
        <w:rPr>
          <w:rFonts w:ascii="Arial" w:eastAsia="Calibri" w:hAnsi="Arial" w:cs="Arial"/>
          <w:sz w:val="24"/>
          <w:szCs w:val="24"/>
        </w:rPr>
        <w:t xml:space="preserve"> по адресу: 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___________________________________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___________________________________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почтовый адрес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тел.: ___________ факс: 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e-</w:t>
      </w:r>
      <w:proofErr w:type="spellStart"/>
      <w:r w:rsidRPr="00D515B7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D515B7">
        <w:rPr>
          <w:rFonts w:ascii="Arial" w:eastAsia="Calibri" w:hAnsi="Arial" w:cs="Arial"/>
          <w:sz w:val="24"/>
          <w:szCs w:val="24"/>
        </w:rPr>
        <w:t>: 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Заявление.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В соответствии с действующим законодательством и решением Родинского сельского Совета депутатов Родинского района Алтайского края от «____»___________ 20__ г. № ___ прошу допустить меня к участию в конкурсе на замещение должности главы Администрации муниципального образования Родинский сельсовет Родинского района Алтайского края.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Мною подтверждается, что представленные документы соответствуют требованиям Положения о порядке проведения конкурса на замещение должности главы Администрации муниципального образования Родинский сельсовет Родинского района Алтайского края, сведения, содержащиеся в представленных документах, достоверны и не являются подложными.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Приложение к заявлению (перечень документов, представленных гражданином):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D515B7">
        <w:rPr>
          <w:rFonts w:ascii="Arial" w:eastAsia="Calibri" w:hAnsi="Arial" w:cs="Arial"/>
          <w:sz w:val="24"/>
          <w:szCs w:val="24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л., в 1 экз.;</w:t>
      </w:r>
      <w:proofErr w:type="gramEnd"/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2) паспорт;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3) </w:t>
      </w:r>
      <w:r w:rsidRPr="00D515B7">
        <w:rPr>
          <w:rFonts w:ascii="Arial" w:eastAsia="Times New Roman" w:hAnsi="Arial" w:cs="Arial"/>
          <w:sz w:val="24"/>
          <w:szCs w:val="24"/>
          <w:lang w:eastAsia="ru-RU"/>
        </w:rPr>
        <w:t xml:space="preserve">трудовая книжка, (при отсутствии трудовой книжки –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 ___л., </w:t>
      </w:r>
      <w:r w:rsidRPr="00D515B7">
        <w:rPr>
          <w:rFonts w:ascii="Arial" w:eastAsia="Calibri" w:hAnsi="Arial" w:cs="Arial"/>
          <w:sz w:val="24"/>
          <w:szCs w:val="24"/>
        </w:rPr>
        <w:t>в 1 экз.;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4) документ об образовании </w:t>
      </w:r>
      <w:proofErr w:type="spellStart"/>
      <w:r w:rsidRPr="00D515B7">
        <w:rPr>
          <w:rFonts w:ascii="Arial" w:eastAsia="Calibri" w:hAnsi="Arial" w:cs="Arial"/>
          <w:sz w:val="24"/>
          <w:szCs w:val="24"/>
        </w:rPr>
        <w:t>на___л</w:t>
      </w:r>
      <w:proofErr w:type="spellEnd"/>
      <w:r w:rsidRPr="00D515B7">
        <w:rPr>
          <w:rFonts w:ascii="Arial" w:eastAsia="Calibri" w:hAnsi="Arial" w:cs="Arial"/>
          <w:sz w:val="24"/>
          <w:szCs w:val="24"/>
        </w:rPr>
        <w:t>., в 1 экз.;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5) страховое свидетельство обязательного пенсионного страхования </w:t>
      </w:r>
      <w:proofErr w:type="spellStart"/>
      <w:r w:rsidRPr="00D515B7">
        <w:rPr>
          <w:rFonts w:ascii="Arial" w:eastAsia="Calibri" w:hAnsi="Arial" w:cs="Arial"/>
          <w:sz w:val="24"/>
          <w:szCs w:val="24"/>
        </w:rPr>
        <w:t>на___л</w:t>
      </w:r>
      <w:proofErr w:type="spellEnd"/>
      <w:r w:rsidRPr="00D515B7">
        <w:rPr>
          <w:rFonts w:ascii="Arial" w:eastAsia="Calibri" w:hAnsi="Arial" w:cs="Arial"/>
          <w:sz w:val="24"/>
          <w:szCs w:val="24"/>
        </w:rPr>
        <w:t>., в 1 экз.;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lastRenderedPageBreak/>
        <w:t xml:space="preserve">6)  свидетельство о постановке физического лица на учет в налоговом органе по месту жительства на территории Российской Федерации </w:t>
      </w:r>
      <w:proofErr w:type="spellStart"/>
      <w:r w:rsidRPr="00D515B7">
        <w:rPr>
          <w:rFonts w:ascii="Arial" w:eastAsia="Calibri" w:hAnsi="Arial" w:cs="Arial"/>
          <w:sz w:val="24"/>
          <w:szCs w:val="24"/>
        </w:rPr>
        <w:t>на___л</w:t>
      </w:r>
      <w:proofErr w:type="spellEnd"/>
      <w:r w:rsidRPr="00D515B7">
        <w:rPr>
          <w:rFonts w:ascii="Arial" w:eastAsia="Calibri" w:hAnsi="Arial" w:cs="Arial"/>
          <w:sz w:val="24"/>
          <w:szCs w:val="24"/>
        </w:rPr>
        <w:t>., в 1 экз.;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7) документ воинского учета (для военнообязанных лиц и лиц, подлежащих призыву на военную службу) </w:t>
      </w:r>
      <w:proofErr w:type="spellStart"/>
      <w:r w:rsidRPr="00D515B7">
        <w:rPr>
          <w:rFonts w:ascii="Arial" w:eastAsia="Calibri" w:hAnsi="Arial" w:cs="Arial"/>
          <w:sz w:val="24"/>
          <w:szCs w:val="24"/>
        </w:rPr>
        <w:t>на___л</w:t>
      </w:r>
      <w:proofErr w:type="spellEnd"/>
      <w:r w:rsidRPr="00D515B7">
        <w:rPr>
          <w:rFonts w:ascii="Arial" w:eastAsia="Calibri" w:hAnsi="Arial" w:cs="Arial"/>
          <w:sz w:val="24"/>
          <w:szCs w:val="24"/>
        </w:rPr>
        <w:t>., в 1 экз.;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D515B7">
        <w:rPr>
          <w:rFonts w:ascii="Arial" w:eastAsia="Calibri" w:hAnsi="Arial" w:cs="Arial"/>
          <w:sz w:val="24"/>
          <w:szCs w:val="24"/>
        </w:rPr>
        <w:t xml:space="preserve">8) заключение медицинской организации об отсутствии заболевания, препятствующего поступлению на муниципальную службу, форма которого предусмотрена Приказом </w:t>
      </w:r>
      <w:proofErr w:type="spellStart"/>
      <w:r w:rsidRPr="00D515B7">
        <w:rPr>
          <w:rFonts w:ascii="Arial" w:eastAsia="Calibri" w:hAnsi="Arial" w:cs="Arial"/>
          <w:sz w:val="24"/>
          <w:szCs w:val="24"/>
        </w:rPr>
        <w:t>Минздравсоцразвития</w:t>
      </w:r>
      <w:proofErr w:type="spellEnd"/>
      <w:r w:rsidRPr="00D515B7">
        <w:rPr>
          <w:rFonts w:ascii="Arial" w:eastAsia="Calibri" w:hAnsi="Arial" w:cs="Arial"/>
          <w:sz w:val="24"/>
          <w:szCs w:val="24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л., в 1</w:t>
      </w:r>
      <w:proofErr w:type="gramEnd"/>
      <w:r w:rsidRPr="00D515B7">
        <w:rPr>
          <w:rFonts w:ascii="Arial" w:eastAsia="Calibri" w:hAnsi="Arial" w:cs="Arial"/>
          <w:sz w:val="24"/>
          <w:szCs w:val="24"/>
        </w:rPr>
        <w:t xml:space="preserve"> экз.;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9) сведения о своих доходах за год, предшествующий году поступления на муниципальную службу, имуществе и обязательствах имущественного характера на ___ л., в 1 экз.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Pr="00D515B7">
        <w:rPr>
          <w:rFonts w:ascii="Arial" w:eastAsia="Calibri" w:hAnsi="Arial" w:cs="Arial"/>
          <w:sz w:val="24"/>
          <w:szCs w:val="24"/>
        </w:rPr>
        <w:tab/>
      </w:r>
      <w:r w:rsidRPr="00D515B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D515B7">
        <w:rPr>
          <w:rFonts w:ascii="Arial" w:eastAsia="Calibri" w:hAnsi="Arial" w:cs="Arial"/>
          <w:sz w:val="24"/>
          <w:szCs w:val="24"/>
        </w:rPr>
        <w:t>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r w:rsidRPr="00D515B7">
        <w:rPr>
          <w:rFonts w:ascii="Arial" w:eastAsia="Calibri" w:hAnsi="Arial" w:cs="Arial"/>
          <w:sz w:val="24"/>
          <w:szCs w:val="24"/>
        </w:rPr>
        <w:tab/>
      </w:r>
      <w:r w:rsidRPr="00D515B7">
        <w:rPr>
          <w:rFonts w:ascii="Arial" w:eastAsia="Calibri" w:hAnsi="Arial" w:cs="Arial"/>
          <w:sz w:val="24"/>
          <w:szCs w:val="24"/>
        </w:rPr>
        <w:tab/>
      </w:r>
      <w:r w:rsidRPr="00D515B7">
        <w:rPr>
          <w:rFonts w:ascii="Arial" w:eastAsia="Calibri" w:hAnsi="Arial" w:cs="Arial"/>
          <w:sz w:val="24"/>
          <w:szCs w:val="24"/>
        </w:rPr>
        <w:tab/>
        <w:t xml:space="preserve">           (подпись)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r w:rsidRPr="00D515B7">
        <w:rPr>
          <w:rFonts w:ascii="Arial" w:eastAsia="Calibri" w:hAnsi="Arial" w:cs="Arial"/>
          <w:sz w:val="24"/>
          <w:szCs w:val="24"/>
        </w:rPr>
        <w:tab/>
      </w:r>
      <w:r w:rsidRPr="00D515B7">
        <w:rPr>
          <w:rFonts w:ascii="Arial" w:eastAsia="Calibri" w:hAnsi="Arial" w:cs="Arial"/>
          <w:sz w:val="24"/>
          <w:szCs w:val="24"/>
        </w:rPr>
        <w:tab/>
      </w:r>
      <w:r w:rsidRPr="00D515B7">
        <w:rPr>
          <w:rFonts w:ascii="Arial" w:eastAsia="Calibri" w:hAnsi="Arial" w:cs="Arial"/>
          <w:sz w:val="24"/>
          <w:szCs w:val="24"/>
        </w:rPr>
        <w:tab/>
        <w:t xml:space="preserve"> «___» _____________ 20___ г.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  <w:r w:rsidRPr="00D515B7">
        <w:rPr>
          <w:rFonts w:ascii="Arial" w:eastAsia="Calibri" w:hAnsi="Arial" w:cs="Arial"/>
          <w:sz w:val="24"/>
          <w:szCs w:val="24"/>
        </w:rPr>
        <w:tab/>
      </w:r>
      <w:r w:rsidRPr="00D515B7">
        <w:rPr>
          <w:rFonts w:ascii="Arial" w:eastAsia="Calibri" w:hAnsi="Arial" w:cs="Arial"/>
          <w:sz w:val="24"/>
          <w:szCs w:val="24"/>
        </w:rPr>
        <w:tab/>
      </w:r>
      <w:r w:rsidRPr="00D515B7">
        <w:rPr>
          <w:rFonts w:ascii="Arial" w:eastAsia="Calibri" w:hAnsi="Arial" w:cs="Arial"/>
          <w:sz w:val="24"/>
          <w:szCs w:val="24"/>
        </w:rPr>
        <w:tab/>
        <w:t xml:space="preserve">         (дата)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Приложение 2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4224"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 xml:space="preserve">к Порядку проведения конкурса </w:t>
      </w:r>
      <w:proofErr w:type="gramStart"/>
      <w:r w:rsidRPr="00D515B7">
        <w:rPr>
          <w:rFonts w:ascii="Arial" w:eastAsia="Calibri" w:hAnsi="Arial" w:cs="Arial"/>
          <w:sz w:val="24"/>
          <w:szCs w:val="24"/>
        </w:rPr>
        <w:t>на</w:t>
      </w:r>
      <w:proofErr w:type="gramEnd"/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515B7">
        <w:rPr>
          <w:rFonts w:ascii="Arial" w:eastAsia="Calibri" w:hAnsi="Arial" w:cs="Arial"/>
          <w:sz w:val="24"/>
          <w:szCs w:val="24"/>
        </w:rPr>
        <w:t>замещение должности главы Администрации муниципального образования Родинский сельсовет Родинского района Алтайского края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Контракт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с гражданином, назначаемым на должность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главы Администрации муниципального образования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Родинский сельсовет Родинского района Алтайского края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>Представитель нанимателя в лице главы Родинского сельсовета Родинского района Алтайского края  __________________________________________________________________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(Фамилия Имя Отчество)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с одной стороны, и гражданин Российской Федерации __________________________________________________________________,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(Фамилия Имя Отчество)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именуемый   в   дальнейшем  «Муниципальный  служащий»,  с  другой  стороны, заключили на основании решения Родинского сельского Совета депутатов Родинского района Алтайского края от _____________ г. № ___ «О назначении главы Администрации муниципального образования Родинский сельсовет Родинского района Алтайского края»  настоящий контракт о нижеследующем: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I. Общие положения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1.1. 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>В соответствии с настоящим контрактом Муниципальный служащий обязуется исполнять должностные обязанности главы Администрации муниципального образования Родинский сельсовет Родинского района Алтайского края  и соблюдать служебный распорядок Администрации сельсовета,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</w:t>
      </w:r>
      <w:proofErr w:type="gramEnd"/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ему социальные гарантии в соответствии с законодательством Российской Федерации и Алтайского края о муниципальной службе и настоящим контрактом.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>1.2. Дата начала исполнения должностных обязанностей ___________________.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(число, месяц, год)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II. Права и обязанности Муниципального служащего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2.1. 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Муниципальный служащий имеет права, предусмотренные </w:t>
      </w:r>
      <w:hyperlink r:id="rId20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статьей 11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и другими положениями Федерального </w:t>
      </w:r>
      <w:hyperlink r:id="rId21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Федерации», иными нормативными правовыми актами о муниципальной службе, Федеральным </w:t>
      </w:r>
      <w:hyperlink r:id="rId22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Российской Федерации», </w:t>
      </w:r>
      <w:hyperlink r:id="rId23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Уставом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Родинский сельсовет Родинского района Алтайского края, в том числе право расторгнуть контракт и уволиться с</w:t>
      </w:r>
      <w:proofErr w:type="gramEnd"/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2.2. Муниципальный служащий 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>несет основные обязанности</w:t>
      </w:r>
      <w:proofErr w:type="gramEnd"/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служащего, предусмотренные </w:t>
      </w:r>
      <w:hyperlink r:id="rId24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статьей 12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2.3. Муниципальный служащий обязан: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>- организовать надлежащее осуществление полномочий Администрации сельсовета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</w:t>
      </w:r>
      <w:proofErr w:type="gramEnd"/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>отчитываться о</w:t>
      </w:r>
      <w:proofErr w:type="gramEnd"/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своей деятельности и деятельности Администрации сельсовета в порядке, предусмотренном </w:t>
      </w:r>
      <w:hyperlink r:id="rId25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Уставом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Родинский сельсовет Родинского района Алтайского края;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2.4. Муниципальный служащий не подлежит аттестации.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III. Права и обязанности представителя нанимателя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3.1. Представитель нанимателя имеет право: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сельсовета;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поощрять Муниципального служащего за безупречное и эффективное исполнение должностных обязанностей;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 привлекать Муниципального служащего к дисциплинарной ответственности в случае совершения им дисциплинарного проступка;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- реализовывать иные права, предусмотренные Федеральным </w:t>
      </w:r>
      <w:hyperlink r:id="rId26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3.2. Представитель нанимателя обязан: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- обеспечить предоставление Муниципальному служащему гарантий, установленных Федеральным </w:t>
      </w:r>
      <w:hyperlink r:id="rId27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Федерации», иными нормативными правовыми актами и настоящим контрактом;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соблюдать законодательство Российской Федерации и Алтайского края о муниципальной службе и условия настоящего контракта;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- исполнять иные обязанности, предусмотренные Федеральным </w:t>
      </w:r>
      <w:hyperlink r:id="rId28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 и иными нормативными правовыми актами.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3.3. 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lastRenderedPageBreak/>
        <w:t>IV. Оплата труда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4.1. Муниципальному служащему устанавливается денежное содержание, которое состоит 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>из</w:t>
      </w:r>
      <w:proofErr w:type="gramEnd"/>
      <w:r w:rsidRPr="00D515B7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 должностного оклада в соответствии с замещаемой должностью муниципальной службы в размере ____________ рублей в месяц;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 ежемесячной надбавки к должностному окладу за выслугу лет в размере ____________ процентов должностного оклада;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 ежемесячной надбавки к должностному окладу стимулирующего характера в размере ____________ процентов должностного оклада;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ежемесячного денежного поощрения в размере ________________;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ежемесячной премии по результатам работы в размере _____________;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 единовременной выплаты при предоставлении ежегодного оплачиваемого отпуска и материальной помощи в размере ___________;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 других выплат и надбавок, предусмотренных федеральными законами, законами Алтайского края, иными нормативными правовыми актами.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4.2. Размер должностного оклада, а также размер ежемесячных и иных дополнительных выплат и порядок их осуществления устанавливается решением Родинского сельского Совета депутатов.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V. Служебное время и время отдыха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5.1. Муниципальному служащему устанавливается ненормированный служебный день.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5.2. Муниципальному служащему предоставляется: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ежегодный основной оплачиваемый отпуск продолжительностью 35 календарных дней;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ежегодный дополнительный оплачиваемый отпуск за выслугу лет продолжительностью ____ календарных дней;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 ежегодный дополнительный оплачиваемый отпуск за ненормированный служебный день, продолжительность которого определяется коллективным договором.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VI. Срок действия контракта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6.1. Контракт заключается на срок полномочий Совета депутатов, принявшего решение о назначении лица на должность главы Администрации муниципального образования Родинский сельсовет Родинского района Алтайского края (до дня 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>начала работы сельского Совета депутатов нового созыва</w:t>
      </w:r>
      <w:proofErr w:type="gramEnd"/>
      <w:r w:rsidRPr="00D515B7">
        <w:rPr>
          <w:rFonts w:ascii="Arial" w:eastAsia="Calibri" w:hAnsi="Arial" w:cs="Arial"/>
          <w:sz w:val="24"/>
          <w:szCs w:val="24"/>
          <w:lang w:eastAsia="ru-RU"/>
        </w:rPr>
        <w:t>). (</w:t>
      </w:r>
      <w:r w:rsidRPr="00D515B7">
        <w:rPr>
          <w:rFonts w:ascii="Arial" w:eastAsia="Calibri" w:hAnsi="Arial" w:cs="Arial"/>
          <w:i/>
          <w:sz w:val="24"/>
          <w:szCs w:val="24"/>
          <w:lang w:eastAsia="ru-RU"/>
        </w:rPr>
        <w:t>В случае если до окончания срока полномочий сельского Совета депутатов остаётся менее двух лет, контракт заключается не менее чем на два года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VII. Условия профессиональной служебной деятельности,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гарантии, компенсации и льготы в связи </w:t>
      </w:r>
      <w:proofErr w:type="gramStart"/>
      <w:r w:rsidRPr="00D515B7"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End"/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профессиональной служебной деятельностью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7.1. За Муниципальным служащим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7.2. Муниципальному служащему предоставляются гарантии, компенсации и льготы в связи с профессиональной служебной деятельностью, предусмотренные Федеральным </w:t>
      </w:r>
      <w:hyperlink r:id="rId29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02.03.2007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br/>
        <w:t xml:space="preserve">№ 25-ФЗ «О муниципальной службе в Российской Федерации», </w:t>
      </w:r>
      <w:hyperlink r:id="rId30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Алтайского края от 07.12.2007 № 134-ЗС «О муниципальной службе в Алтайском крае» и иными нормативными правовыми актами.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VIII. Иные условия контракта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8.1. Муниципальный служащий подлежит обязательному страхованию, предусмотренному законодательством Российской Федерации.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>8.2. Иные условия контракта: ____________________________________ ____________________________________________________________________________________________________________________________________.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IX. Ответственность сторон контракта.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Изменение контракта. Прекращение действия контракта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9.1. 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9.2. Запрещается требовать от Муниципального служащего исполнения должностных обязанностей, не установленных настоящим контрактом.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9.3. Изменения в настоящий контракт могут быть внесены по соглашению сторон в следующих случаях: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при изменении законодательства Российской Федерации;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- по инициативе любой из сторон настоящего контракта.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При изменении Представителем нанимателя существенных условий настоящего контракта Муниципальный служащий уведомляется об этом не позднее, чем за два месяца до их изменения.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9.5. Настоящий контракт может быть прекращен или расторгнут по основаниям, предусмотренным Федеральным </w:t>
      </w:r>
      <w:hyperlink r:id="rId31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Федерации», Федеральным </w:t>
      </w:r>
      <w:hyperlink r:id="rId32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и Трудовым </w:t>
      </w:r>
      <w:hyperlink r:id="rId33" w:history="1">
        <w:r w:rsidRPr="00D515B7">
          <w:rPr>
            <w:rFonts w:ascii="Arial" w:eastAsia="Calibri" w:hAnsi="Arial" w:cs="Arial"/>
            <w:sz w:val="24"/>
            <w:szCs w:val="24"/>
            <w:lang w:eastAsia="ru-RU"/>
          </w:rPr>
          <w:t>кодексом</w:t>
        </w:r>
      </w:hyperlink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X. Разрешение споров и разногласий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Представитель нанимателя:                       Муниципальный служащий: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Глава Родинского сельсовета                    Глава Администрации Родинского </w:t>
      </w:r>
      <w:proofErr w:type="spellStart"/>
      <w:r w:rsidRPr="00D515B7">
        <w:rPr>
          <w:rFonts w:ascii="Arial" w:eastAsia="Calibri" w:hAnsi="Arial" w:cs="Arial"/>
          <w:sz w:val="24"/>
          <w:szCs w:val="24"/>
          <w:lang w:eastAsia="ru-RU"/>
        </w:rPr>
        <w:t>Родинского</w:t>
      </w:r>
      <w:proofErr w:type="spellEnd"/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района                                     сельсовета Родинского района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Алтайского края                                          Алтайского края                       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______________________________           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______________________________           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______________________________           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(Ф.И.О.)                                                                                     (Ф.И.О.)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___</w:t>
      </w:r>
      <w:r>
        <w:rPr>
          <w:rFonts w:ascii="Arial" w:eastAsia="Calibri" w:hAnsi="Arial" w:cs="Arial"/>
          <w:sz w:val="24"/>
          <w:szCs w:val="24"/>
          <w:lang w:eastAsia="ru-RU"/>
        </w:rPr>
        <w:t>__________________________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>____</w:t>
      </w:r>
      <w:r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(подпись)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>(подпись)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>«___» _________________ 20___ г.           «___» _________________ 20___ г.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Паспорт: серия ____ № 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>выдан 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>_______________________________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>_______________________________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(кем, когда)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>Адрес: 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>_______________________________</w:t>
      </w:r>
    </w:p>
    <w:p w:rsidR="00D515B7" w:rsidRPr="00D515B7" w:rsidRDefault="00D515B7" w:rsidP="00D515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515B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</w:t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</w:r>
      <w:r w:rsidRPr="00D515B7">
        <w:rPr>
          <w:rFonts w:ascii="Arial" w:eastAsia="Calibri" w:hAnsi="Arial" w:cs="Arial"/>
          <w:sz w:val="24"/>
          <w:szCs w:val="24"/>
          <w:lang w:eastAsia="ru-RU"/>
        </w:rPr>
        <w:tab/>
        <w:t>Телефон: ______________________</w:t>
      </w:r>
    </w:p>
    <w:p w:rsidR="0033309C" w:rsidRDefault="0033309C"/>
    <w:p w:rsidR="00D515B7" w:rsidRDefault="00D515B7"/>
    <w:p w:rsidR="00D515B7" w:rsidRPr="00D515B7" w:rsidRDefault="00D515B7" w:rsidP="00D515B7">
      <w:pPr>
        <w:pStyle w:val="af1"/>
        <w:rPr>
          <w:rFonts w:ascii="Arial" w:hAnsi="Arial" w:cs="Arial"/>
          <w:sz w:val="24"/>
          <w:szCs w:val="24"/>
        </w:rPr>
      </w:pPr>
      <w:r w:rsidRPr="00D515B7">
        <w:rPr>
          <w:rFonts w:ascii="Arial" w:hAnsi="Arial" w:cs="Arial"/>
          <w:sz w:val="24"/>
          <w:szCs w:val="24"/>
        </w:rPr>
        <w:t>26.02.2015</w:t>
      </w:r>
    </w:p>
    <w:p w:rsidR="00D515B7" w:rsidRPr="00D515B7" w:rsidRDefault="00D515B7" w:rsidP="00D515B7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105</w:t>
      </w:r>
      <w:bookmarkStart w:id="0" w:name="_GoBack"/>
      <w:bookmarkEnd w:id="0"/>
    </w:p>
    <w:sectPr w:rsidR="00D515B7" w:rsidRPr="00D515B7" w:rsidSect="00546B95">
      <w:headerReference w:type="default" r:id="rId34"/>
      <w:pgSz w:w="11906" w:h="16838"/>
      <w:pgMar w:top="993" w:right="850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4C" w:rsidRDefault="00D515B7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176C3DB2"/>
    <w:multiLevelType w:val="hybridMultilevel"/>
    <w:tmpl w:val="E4DA4362"/>
    <w:lvl w:ilvl="0" w:tplc="0C406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B7"/>
    <w:rsid w:val="0033309C"/>
    <w:rsid w:val="00D5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B7"/>
    <w:pPr>
      <w:keepNext/>
      <w:autoSpaceDE w:val="0"/>
      <w:autoSpaceDN w:val="0"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D515B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D515B7"/>
    <w:pPr>
      <w:keepNext/>
      <w:autoSpaceDE w:val="0"/>
      <w:autoSpaceDN w:val="0"/>
      <w:spacing w:after="0" w:line="360" w:lineRule="auto"/>
      <w:ind w:left="-540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5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515B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515B7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515B7"/>
  </w:style>
  <w:style w:type="paragraph" w:styleId="a3">
    <w:name w:val="List Paragraph"/>
    <w:basedOn w:val="a"/>
    <w:uiPriority w:val="34"/>
    <w:qFormat/>
    <w:rsid w:val="00D515B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5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515B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D51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15B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15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D515B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515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 Знак Знак"/>
    <w:basedOn w:val="a"/>
    <w:rsid w:val="00D515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515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15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D515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D515B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515B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515B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">
    <w:name w:val="Title"/>
    <w:basedOn w:val="a"/>
    <w:link w:val="af0"/>
    <w:qFormat/>
    <w:rsid w:val="00D515B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51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D51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B7"/>
    <w:pPr>
      <w:keepNext/>
      <w:autoSpaceDE w:val="0"/>
      <w:autoSpaceDN w:val="0"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D515B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D515B7"/>
    <w:pPr>
      <w:keepNext/>
      <w:autoSpaceDE w:val="0"/>
      <w:autoSpaceDN w:val="0"/>
      <w:spacing w:after="0" w:line="360" w:lineRule="auto"/>
      <w:ind w:left="-540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5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515B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515B7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515B7"/>
  </w:style>
  <w:style w:type="paragraph" w:styleId="a3">
    <w:name w:val="List Paragraph"/>
    <w:basedOn w:val="a"/>
    <w:uiPriority w:val="34"/>
    <w:qFormat/>
    <w:rsid w:val="00D515B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5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515B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D51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15B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15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D515B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515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 Знак Знак"/>
    <w:basedOn w:val="a"/>
    <w:rsid w:val="00D515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515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15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D515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D515B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515B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515B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">
    <w:name w:val="Title"/>
    <w:basedOn w:val="a"/>
    <w:link w:val="af0"/>
    <w:qFormat/>
    <w:rsid w:val="00D515B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51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D51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78F60D16D45CD260DDCD273D77920FD19ACD3061F90B986XCN8J" TargetMode="External"/><Relationship Id="rId13" Type="http://schemas.openxmlformats.org/officeDocument/2006/relationships/hyperlink" Target="consultantplus://offline/ref=FDA0400992BA68071B6C9C70D70AB6536AB5A8A986C624124F3058683C1338BAg95AD" TargetMode="External"/><Relationship Id="rId18" Type="http://schemas.openxmlformats.org/officeDocument/2006/relationships/hyperlink" Target="consultantplus://offline/ref=F094E9406B6E7E892754B0DE0FCC1AE4BD0F766B7C3A80B23E365AADB4BC7F952E0794BCAF95E6C00D903Ad4m5E" TargetMode="External"/><Relationship Id="rId26" Type="http://schemas.openxmlformats.org/officeDocument/2006/relationships/hyperlink" Target="consultantplus://offline/ref=A50AEC6186D34F82E5638662608EF4B1A978C636152906C315341E27D1cCj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0AEC6186D34F82E5638662608EF4B1A978C636152906C315341E27D1cCjDF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CF2E04729FE8D414552EEBAABCF122ADEBFDF63296828DD3EEA6B1C56B2413FAE17B81BED69A3846BD868EXCRCI" TargetMode="External"/><Relationship Id="rId12" Type="http://schemas.openxmlformats.org/officeDocument/2006/relationships/hyperlink" Target="consultantplus://offline/ref=FDA0400992BA68071B6C827DC166E85F6EB6F1A18E927B40463A0Dg350D" TargetMode="External"/><Relationship Id="rId17" Type="http://schemas.openxmlformats.org/officeDocument/2006/relationships/hyperlink" Target="consultantplus://offline/ref=F094E9406B6E7E892754B0DE0FCC1AE4BD0F766B7C3A80B23E365AADB4BC7F952E0794BCAF95E6C00D903Ad4m4E" TargetMode="External"/><Relationship Id="rId25" Type="http://schemas.openxmlformats.org/officeDocument/2006/relationships/hyperlink" Target="consultantplus://offline/ref=A50AEC6186D34F82E563986F76E2AABDAE719932112E0E934D6B457A86C4F776cAj8F" TargetMode="External"/><Relationship Id="rId33" Type="http://schemas.openxmlformats.org/officeDocument/2006/relationships/hyperlink" Target="consultantplus://offline/ref=A50AEC6186D34F82E5638662608EF4B1A978C53F162906C315341E27D1cCj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933B11525E291B494B4963A162F66BC7DF006DF3AA29B533802409D16DD6264BA05AFA6ADD37s8f9D" TargetMode="External"/><Relationship Id="rId20" Type="http://schemas.openxmlformats.org/officeDocument/2006/relationships/hyperlink" Target="consultantplus://offline/ref=A50AEC6186D34F82E5638662608EF4B1A978C636152906C315341E27D1CDFD21EF22B49668CFE2A7cFj3F" TargetMode="External"/><Relationship Id="rId29" Type="http://schemas.openxmlformats.org/officeDocument/2006/relationships/hyperlink" Target="consultantplus://offline/ref=A50AEC6186D34F82E5638662608EF4B1A978C636152906C315341E27D1cCj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2E04729FE8D414552EEBAABCF122ADEBFDF63296828DD3EEA6B1C56B2413FAE17B81BED69A3846BD868EXCRCI" TargetMode="External"/><Relationship Id="rId11" Type="http://schemas.openxmlformats.org/officeDocument/2006/relationships/hyperlink" Target="consultantplus://offline/ref=31FB56E9CCA084FAFC1F97AFAB0B56D760863CDB6E44C5765583892E80702AAA5EE38A445B9DBC81C83C77X0N9J" TargetMode="External"/><Relationship Id="rId24" Type="http://schemas.openxmlformats.org/officeDocument/2006/relationships/hyperlink" Target="consultantplus://offline/ref=A50AEC6186D34F82E5638662608EF4B1A978C636152906C315341E27D1CDFD21EF22B49668CFE2A6cFj8F" TargetMode="External"/><Relationship Id="rId32" Type="http://schemas.openxmlformats.org/officeDocument/2006/relationships/hyperlink" Target="consultantplus://offline/ref=A50AEC6186D34F82E5638662608EF4B1A978C538122F06C315341E27D1cCj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712D23D7CC6AC0095EC3517BA044199AA0D5E0FB777940307008465A288FE314E6720661E092zCd8D" TargetMode="External"/><Relationship Id="rId23" Type="http://schemas.openxmlformats.org/officeDocument/2006/relationships/hyperlink" Target="consultantplus://offline/ref=A50AEC6186D34F82E563986F76E2AABDAE719932112E0E934D6B457A86C4F776cAj8F" TargetMode="External"/><Relationship Id="rId28" Type="http://schemas.openxmlformats.org/officeDocument/2006/relationships/hyperlink" Target="consultantplus://offline/ref=A50AEC6186D34F82E5638662608EF4B1A978C636152906C315341E27D1cCjD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1FB56E9CCA084FAFC1F97AFAB0B56D760863CDB6E47C2785283892E80702AAAX5NEJ" TargetMode="External"/><Relationship Id="rId19" Type="http://schemas.openxmlformats.org/officeDocument/2006/relationships/hyperlink" Target="consultantplus://offline/ref=C1EAB4B3924A56666A8ED265A98C3A41181F45073940181D8B239BB44CD8FD87B8D7F6265559436634271BL2z0E" TargetMode="External"/><Relationship Id="rId31" Type="http://schemas.openxmlformats.org/officeDocument/2006/relationships/hyperlink" Target="consultantplus://offline/ref=A50AEC6186D34F82E5638662608EF4B1A978C636152906C315341E27D1cCj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F63DF6A43CD260DDCD273D77920FD19ACD3061F90BC84XCNCJ" TargetMode="External"/><Relationship Id="rId14" Type="http://schemas.openxmlformats.org/officeDocument/2006/relationships/hyperlink" Target="consultantplus://offline/ref=BE9FE93AB49CDAC1F99680957CC8B39E2C7D8165202F9010605A0342E7z0C3E" TargetMode="External"/><Relationship Id="rId22" Type="http://schemas.openxmlformats.org/officeDocument/2006/relationships/hyperlink" Target="consultantplus://offline/ref=A50AEC6186D34F82E5638662608EF4B1A978C538122F06C315341E27D1cCjDF" TargetMode="External"/><Relationship Id="rId27" Type="http://schemas.openxmlformats.org/officeDocument/2006/relationships/hyperlink" Target="consultantplus://offline/ref=A50AEC6186D34F82E5638662608EF4B1A978C636152906C315341E27D1cCjDF" TargetMode="External"/><Relationship Id="rId30" Type="http://schemas.openxmlformats.org/officeDocument/2006/relationships/hyperlink" Target="consultantplus://offline/ref=A50AEC6186D34F82E563986F76E2AABDAE719932112D099D4A6B457A86C4F776cAj8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5404</Words>
  <Characters>30804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2015-03-04T03:01:00Z</dcterms:created>
  <dcterms:modified xsi:type="dcterms:W3CDTF">2015-03-04T03:07:00Z</dcterms:modified>
</cp:coreProperties>
</file>